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2"/>
        <w:tblW w:w="10348" w:type="dxa"/>
        <w:jc w:val="center"/>
        <w:tblLook w:val="04A0" w:firstRow="1" w:lastRow="0" w:firstColumn="1" w:lastColumn="0" w:noHBand="0" w:noVBand="1"/>
      </w:tblPr>
      <w:tblGrid>
        <w:gridCol w:w="3152"/>
        <w:gridCol w:w="4028"/>
        <w:gridCol w:w="3168"/>
      </w:tblGrid>
      <w:tr w:rsidR="0088494A" w:rsidRPr="00257927" w:rsidTr="00C73380">
        <w:trPr>
          <w:trHeight w:val="697"/>
          <w:jc w:val="center"/>
        </w:trPr>
        <w:tc>
          <w:tcPr>
            <w:tcW w:w="3152" w:type="dxa"/>
            <w:vMerge w:val="restart"/>
          </w:tcPr>
          <w:p w:rsidR="0088494A" w:rsidRPr="00257927" w:rsidRDefault="0088494A" w:rsidP="00C73380">
            <w:pPr>
              <w:rPr>
                <w:rFonts w:ascii="Times New Roman" w:hAnsi="Times New Roman"/>
              </w:rPr>
            </w:pPr>
            <w:r w:rsidRPr="00616C3D">
              <w:rPr>
                <w:sz w:val="24"/>
                <w:szCs w:val="24"/>
              </w:rPr>
              <w:tab/>
            </w:r>
            <w:r w:rsidRPr="00257927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70978B64" wp14:editId="00CB625C">
                  <wp:extent cx="1414145" cy="1347470"/>
                  <wp:effectExtent l="0" t="0" r="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145" cy="1347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6" w:type="dxa"/>
            <w:gridSpan w:val="2"/>
          </w:tcPr>
          <w:p w:rsidR="0088494A" w:rsidRPr="00257927" w:rsidRDefault="0088494A" w:rsidP="00C73380">
            <w:pPr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 xml:space="preserve">Кыргызский государственный технический университет им. </w:t>
            </w:r>
            <w:proofErr w:type="spellStart"/>
            <w:r w:rsidRPr="00257927">
              <w:rPr>
                <w:rFonts w:ascii="Times New Roman" w:hAnsi="Times New Roman"/>
              </w:rPr>
              <w:t>И.Раззакова</w:t>
            </w:r>
            <w:proofErr w:type="spellEnd"/>
          </w:p>
        </w:tc>
      </w:tr>
      <w:tr w:rsidR="0088494A" w:rsidRPr="00257927" w:rsidTr="00C73380">
        <w:trPr>
          <w:trHeight w:val="688"/>
          <w:jc w:val="center"/>
        </w:trPr>
        <w:tc>
          <w:tcPr>
            <w:tcW w:w="3152" w:type="dxa"/>
            <w:vMerge/>
          </w:tcPr>
          <w:p w:rsidR="0088494A" w:rsidRPr="00257927" w:rsidRDefault="0088494A" w:rsidP="00C73380">
            <w:pPr>
              <w:rPr>
                <w:rFonts w:ascii="Times New Roman" w:hAnsi="Times New Roman"/>
              </w:rPr>
            </w:pPr>
          </w:p>
        </w:tc>
        <w:tc>
          <w:tcPr>
            <w:tcW w:w="7196" w:type="dxa"/>
            <w:gridSpan w:val="2"/>
          </w:tcPr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>СИСТЕМА ОБЕСПЕЧЕНИЯ КАЧЕСТВА ОБРАЗОВАНИЯ</w:t>
            </w:r>
          </w:p>
        </w:tc>
      </w:tr>
      <w:tr w:rsidR="0088494A" w:rsidRPr="00257927" w:rsidTr="00C73380">
        <w:trPr>
          <w:trHeight w:val="847"/>
          <w:jc w:val="center"/>
        </w:trPr>
        <w:tc>
          <w:tcPr>
            <w:tcW w:w="3152" w:type="dxa"/>
            <w:vMerge/>
          </w:tcPr>
          <w:p w:rsidR="0088494A" w:rsidRPr="00257927" w:rsidRDefault="0088494A" w:rsidP="00C73380">
            <w:pPr>
              <w:rPr>
                <w:rFonts w:ascii="Times New Roman" w:hAnsi="Times New Roman"/>
              </w:rPr>
            </w:pPr>
          </w:p>
        </w:tc>
        <w:tc>
          <w:tcPr>
            <w:tcW w:w="4028" w:type="dxa"/>
          </w:tcPr>
          <w:p w:rsidR="0088494A" w:rsidRPr="00257927" w:rsidRDefault="0088494A" w:rsidP="00C733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7927">
              <w:rPr>
                <w:rFonts w:ascii="Times New Roman" w:hAnsi="Times New Roman"/>
                <w:sz w:val="28"/>
                <w:szCs w:val="28"/>
              </w:rPr>
              <w:t xml:space="preserve"> ДП-</w:t>
            </w:r>
            <w:r w:rsidRPr="00B033A6">
              <w:rPr>
                <w:rFonts w:ascii="Times New Roman" w:hAnsi="Times New Roman"/>
                <w:sz w:val="28"/>
                <w:szCs w:val="28"/>
              </w:rPr>
              <w:t>03</w:t>
            </w:r>
            <w:r w:rsidRPr="0025792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ПП(29-31</w:t>
            </w:r>
            <w:r w:rsidRPr="0025792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168" w:type="dxa"/>
          </w:tcPr>
          <w:p w:rsidR="0088494A" w:rsidRPr="00257927" w:rsidRDefault="0088494A" w:rsidP="00C73380">
            <w:pPr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>Версия:2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88494A" w:rsidTr="00C73380">
        <w:tc>
          <w:tcPr>
            <w:tcW w:w="3190" w:type="dxa"/>
          </w:tcPr>
          <w:p w:rsidR="0088494A" w:rsidRDefault="0088494A" w:rsidP="00C73380">
            <w:pPr>
              <w:pStyle w:val="30"/>
              <w:shd w:val="clear" w:color="auto" w:fill="auto"/>
              <w:spacing w:before="0" w:after="0" w:line="240" w:lineRule="auto"/>
              <w:ind w:right="20"/>
              <w:rPr>
                <w:rStyle w:val="30pt"/>
              </w:rPr>
            </w:pPr>
          </w:p>
          <w:p w:rsidR="0088494A" w:rsidRDefault="0088494A" w:rsidP="00C73380">
            <w:pPr>
              <w:pStyle w:val="30"/>
              <w:shd w:val="clear" w:color="auto" w:fill="auto"/>
              <w:spacing w:before="0" w:after="0" w:line="240" w:lineRule="auto"/>
              <w:ind w:right="20"/>
              <w:rPr>
                <w:rStyle w:val="30pt"/>
              </w:rPr>
            </w:pPr>
          </w:p>
        </w:tc>
        <w:tc>
          <w:tcPr>
            <w:tcW w:w="2588" w:type="dxa"/>
          </w:tcPr>
          <w:p w:rsidR="0088494A" w:rsidRDefault="0088494A" w:rsidP="00C73380">
            <w:pPr>
              <w:pStyle w:val="30"/>
              <w:shd w:val="clear" w:color="auto" w:fill="auto"/>
              <w:spacing w:before="0" w:after="0" w:line="240" w:lineRule="auto"/>
              <w:ind w:right="20"/>
              <w:rPr>
                <w:rStyle w:val="30pt"/>
              </w:rPr>
            </w:pPr>
          </w:p>
          <w:p w:rsidR="0088494A" w:rsidRDefault="0088494A" w:rsidP="00C73380">
            <w:pPr>
              <w:pStyle w:val="30"/>
              <w:shd w:val="clear" w:color="auto" w:fill="auto"/>
              <w:spacing w:before="0" w:after="0" w:line="240" w:lineRule="auto"/>
              <w:ind w:right="20"/>
              <w:rPr>
                <w:rStyle w:val="30pt"/>
              </w:rPr>
            </w:pPr>
          </w:p>
          <w:p w:rsidR="0088494A" w:rsidRDefault="0088494A" w:rsidP="00C73380">
            <w:pPr>
              <w:pStyle w:val="30"/>
              <w:shd w:val="clear" w:color="auto" w:fill="auto"/>
              <w:spacing w:before="0" w:after="0" w:line="240" w:lineRule="auto"/>
              <w:ind w:right="20"/>
              <w:rPr>
                <w:rStyle w:val="30pt"/>
              </w:rPr>
            </w:pPr>
          </w:p>
          <w:p w:rsidR="0088494A" w:rsidRDefault="0088494A" w:rsidP="00C73380">
            <w:pPr>
              <w:pStyle w:val="30"/>
              <w:shd w:val="clear" w:color="auto" w:fill="auto"/>
              <w:spacing w:before="0" w:after="0" w:line="240" w:lineRule="auto"/>
              <w:ind w:right="20"/>
              <w:rPr>
                <w:rStyle w:val="30pt"/>
              </w:rPr>
            </w:pPr>
          </w:p>
          <w:p w:rsidR="0088494A" w:rsidRDefault="0088494A" w:rsidP="00C73380">
            <w:pPr>
              <w:pStyle w:val="30"/>
              <w:shd w:val="clear" w:color="auto" w:fill="auto"/>
              <w:spacing w:before="0" w:after="0" w:line="240" w:lineRule="auto"/>
              <w:ind w:right="20"/>
              <w:rPr>
                <w:rStyle w:val="30pt"/>
              </w:rPr>
            </w:pPr>
          </w:p>
          <w:p w:rsidR="0088494A" w:rsidRDefault="0088494A" w:rsidP="00C73380">
            <w:pPr>
              <w:pStyle w:val="30"/>
              <w:shd w:val="clear" w:color="auto" w:fill="auto"/>
              <w:spacing w:before="0" w:after="0" w:line="240" w:lineRule="auto"/>
              <w:ind w:right="20"/>
              <w:rPr>
                <w:rStyle w:val="30pt"/>
              </w:rPr>
            </w:pPr>
          </w:p>
          <w:p w:rsidR="0088494A" w:rsidRDefault="0088494A" w:rsidP="00C73380">
            <w:pPr>
              <w:pStyle w:val="30"/>
              <w:shd w:val="clear" w:color="auto" w:fill="auto"/>
              <w:spacing w:before="0" w:after="0" w:line="240" w:lineRule="auto"/>
              <w:ind w:right="20"/>
              <w:rPr>
                <w:rStyle w:val="30pt"/>
              </w:rPr>
            </w:pPr>
          </w:p>
          <w:p w:rsidR="0088494A" w:rsidRDefault="0088494A" w:rsidP="00C73380">
            <w:pPr>
              <w:pStyle w:val="30"/>
              <w:shd w:val="clear" w:color="auto" w:fill="auto"/>
              <w:spacing w:before="0" w:after="0" w:line="240" w:lineRule="auto"/>
              <w:ind w:right="20"/>
              <w:rPr>
                <w:rStyle w:val="30pt"/>
              </w:rPr>
            </w:pPr>
          </w:p>
        </w:tc>
        <w:tc>
          <w:tcPr>
            <w:tcW w:w="3793" w:type="dxa"/>
          </w:tcPr>
          <w:p w:rsidR="0088494A" w:rsidRDefault="0088494A" w:rsidP="00C73380">
            <w:pPr>
              <w:pStyle w:val="30"/>
              <w:shd w:val="clear" w:color="auto" w:fill="auto"/>
              <w:spacing w:before="0" w:after="0" w:line="240" w:lineRule="auto"/>
              <w:ind w:right="20"/>
              <w:rPr>
                <w:rStyle w:val="30pt"/>
              </w:rPr>
            </w:pPr>
          </w:p>
        </w:tc>
      </w:tr>
    </w:tbl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781"/>
        <w:gridCol w:w="4790"/>
      </w:tblGrid>
      <w:tr w:rsidR="0088494A" w:rsidRPr="00257927" w:rsidTr="00C73380">
        <w:tc>
          <w:tcPr>
            <w:tcW w:w="4781" w:type="dxa"/>
          </w:tcPr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>Согласовано:</w:t>
            </w:r>
          </w:p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>Председатель УМС КГТУ им. И</w:t>
            </w:r>
            <w:proofErr w:type="gramStart"/>
            <w:r w:rsidRPr="00257927">
              <w:rPr>
                <w:rFonts w:ascii="Times New Roman" w:hAnsi="Times New Roman"/>
              </w:rPr>
              <w:t xml:space="preserve"> .</w:t>
            </w:r>
            <w:proofErr w:type="spellStart"/>
            <w:proofErr w:type="gramEnd"/>
            <w:r w:rsidRPr="00257927">
              <w:rPr>
                <w:rFonts w:ascii="Times New Roman" w:hAnsi="Times New Roman"/>
              </w:rPr>
              <w:t>Раззакова</w:t>
            </w:r>
            <w:proofErr w:type="spellEnd"/>
          </w:p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>__________________</w:t>
            </w:r>
            <w:proofErr w:type="spellStart"/>
            <w:r w:rsidRPr="00257927">
              <w:rPr>
                <w:rFonts w:ascii="Times New Roman" w:hAnsi="Times New Roman"/>
              </w:rPr>
              <w:t>Чыныбаев</w:t>
            </w:r>
            <w:proofErr w:type="spellEnd"/>
            <w:r w:rsidRPr="00257927">
              <w:rPr>
                <w:rFonts w:ascii="Times New Roman" w:hAnsi="Times New Roman"/>
              </w:rPr>
              <w:t xml:space="preserve"> М.К.</w:t>
            </w:r>
          </w:p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</w:p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 xml:space="preserve">Протокол  УМС № ___    </w:t>
            </w:r>
          </w:p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>от «__» _______ 20_г.</w:t>
            </w:r>
          </w:p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90" w:type="dxa"/>
          </w:tcPr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>Утверждаю:</w:t>
            </w:r>
          </w:p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 xml:space="preserve">Ректор КГТУ им. И. </w:t>
            </w:r>
            <w:proofErr w:type="spellStart"/>
            <w:r w:rsidRPr="00257927">
              <w:rPr>
                <w:rFonts w:ascii="Times New Roman" w:hAnsi="Times New Roman"/>
              </w:rPr>
              <w:t>Раззакова</w:t>
            </w:r>
            <w:proofErr w:type="spellEnd"/>
          </w:p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>_________________</w:t>
            </w:r>
            <w:proofErr w:type="spellStart"/>
            <w:r w:rsidRPr="00257927">
              <w:rPr>
                <w:rFonts w:ascii="Times New Roman" w:hAnsi="Times New Roman"/>
              </w:rPr>
              <w:t>Джаманбаев</w:t>
            </w:r>
            <w:proofErr w:type="spellEnd"/>
            <w:r w:rsidRPr="00257927">
              <w:rPr>
                <w:rFonts w:ascii="Times New Roman" w:hAnsi="Times New Roman"/>
              </w:rPr>
              <w:t xml:space="preserve"> </w:t>
            </w:r>
            <w:proofErr w:type="spellStart"/>
            <w:r w:rsidRPr="00257927">
              <w:rPr>
                <w:rFonts w:ascii="Times New Roman" w:hAnsi="Times New Roman"/>
              </w:rPr>
              <w:t>М.Дж</w:t>
            </w:r>
            <w:proofErr w:type="spellEnd"/>
            <w:r w:rsidRPr="00257927">
              <w:rPr>
                <w:rFonts w:ascii="Times New Roman" w:hAnsi="Times New Roman"/>
              </w:rPr>
              <w:t>.</w:t>
            </w:r>
          </w:p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</w:p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 xml:space="preserve">Протокол УС №____ </w:t>
            </w:r>
          </w:p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  <w:r w:rsidRPr="00257927">
              <w:rPr>
                <w:rFonts w:ascii="Times New Roman" w:hAnsi="Times New Roman"/>
              </w:rPr>
              <w:t xml:space="preserve">   от «__»__</w:t>
            </w:r>
            <w:r w:rsidRPr="00257927">
              <w:rPr>
                <w:rFonts w:ascii="Times New Roman" w:hAnsi="Times New Roman"/>
                <w:u w:val="single"/>
              </w:rPr>
              <w:t>______</w:t>
            </w:r>
            <w:r w:rsidRPr="00257927">
              <w:rPr>
                <w:rFonts w:ascii="Times New Roman" w:hAnsi="Times New Roman"/>
              </w:rPr>
              <w:t xml:space="preserve"> 20__г.</w:t>
            </w:r>
          </w:p>
          <w:p w:rsidR="0088494A" w:rsidRPr="00257927" w:rsidRDefault="0088494A" w:rsidP="00C7338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Pr="00794020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  <w:sz w:val="32"/>
          <w:szCs w:val="32"/>
        </w:rPr>
      </w:pPr>
      <w:r w:rsidRPr="00794020">
        <w:rPr>
          <w:rStyle w:val="30pt"/>
          <w:b/>
          <w:sz w:val="32"/>
          <w:szCs w:val="32"/>
        </w:rPr>
        <w:t xml:space="preserve">РУКОВОДСТВО </w:t>
      </w:r>
    </w:p>
    <w:p w:rsidR="0088494A" w:rsidRPr="00794020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  <w:sz w:val="32"/>
          <w:szCs w:val="32"/>
        </w:rPr>
      </w:pPr>
      <w:r w:rsidRPr="00794020">
        <w:rPr>
          <w:rStyle w:val="30pt"/>
          <w:b/>
          <w:sz w:val="32"/>
          <w:szCs w:val="32"/>
        </w:rPr>
        <w:t>по разработке, корректировке и утверждению учебных планов</w:t>
      </w:r>
    </w:p>
    <w:p w:rsidR="0088494A" w:rsidRPr="00794020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  <w:sz w:val="32"/>
          <w:szCs w:val="32"/>
        </w:rPr>
      </w:pPr>
      <w:r w:rsidRPr="00794020">
        <w:rPr>
          <w:rStyle w:val="30pt"/>
          <w:b/>
          <w:sz w:val="32"/>
          <w:szCs w:val="32"/>
        </w:rPr>
        <w:t xml:space="preserve"> Кыргызского государственного технического университета</w:t>
      </w:r>
    </w:p>
    <w:p w:rsidR="0088494A" w:rsidRPr="00794020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  <w:sz w:val="32"/>
          <w:szCs w:val="32"/>
        </w:rPr>
      </w:pPr>
      <w:r w:rsidRPr="00794020">
        <w:rPr>
          <w:rStyle w:val="30pt"/>
          <w:b/>
          <w:sz w:val="32"/>
          <w:szCs w:val="32"/>
        </w:rPr>
        <w:t xml:space="preserve"> им. И. </w:t>
      </w:r>
      <w:proofErr w:type="spellStart"/>
      <w:r w:rsidRPr="00794020">
        <w:rPr>
          <w:rStyle w:val="30pt"/>
          <w:b/>
          <w:sz w:val="32"/>
          <w:szCs w:val="32"/>
        </w:rPr>
        <w:t>Раззакова</w:t>
      </w:r>
      <w:proofErr w:type="spellEnd"/>
    </w:p>
    <w:p w:rsidR="0088494A" w:rsidRPr="00794020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  <w:sz w:val="32"/>
          <w:szCs w:val="32"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</w:rPr>
      </w:pP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</w:rPr>
      </w:pPr>
    </w:p>
    <w:p w:rsidR="0088494A" w:rsidRPr="00794020" w:rsidRDefault="0088494A" w:rsidP="00794020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  <w:r w:rsidRPr="00794020">
        <w:rPr>
          <w:rStyle w:val="30pt"/>
          <w:b/>
        </w:rPr>
        <w:t>Бишкек, 2020 г.</w:t>
      </w:r>
    </w:p>
    <w:p w:rsidR="0088494A" w:rsidRDefault="0088494A" w:rsidP="0088494A">
      <w:pPr>
        <w:pStyle w:val="30"/>
        <w:shd w:val="clear" w:color="auto" w:fill="auto"/>
        <w:spacing w:before="0" w:after="0" w:line="240" w:lineRule="auto"/>
        <w:ind w:right="20"/>
        <w:rPr>
          <w:rStyle w:val="30pt"/>
          <w:b/>
        </w:rPr>
      </w:pP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Н</w:t>
      </w:r>
      <w:bookmarkStart w:id="0" w:name="_GoBack"/>
      <w:bookmarkEnd w:id="0"/>
      <w:r w:rsidRPr="00794020">
        <w:rPr>
          <w:rFonts w:ascii="Times New Roman" w:hAnsi="Times New Roman" w:cs="Times New Roman"/>
          <w:sz w:val="28"/>
          <w:szCs w:val="28"/>
        </w:rPr>
        <w:t>азначение данного Руководства определяет содержание и порядок разработки, корректировки и утверждения учебных планов основных образовательных программ (ООП) всех уровней высшего профессионального образования (</w:t>
      </w:r>
      <w:proofErr w:type="spellStart"/>
      <w:r w:rsidRPr="00794020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794020">
        <w:rPr>
          <w:rFonts w:ascii="Times New Roman" w:hAnsi="Times New Roman" w:cs="Times New Roman"/>
          <w:sz w:val="28"/>
          <w:szCs w:val="28"/>
        </w:rPr>
        <w:t xml:space="preserve">, </w:t>
      </w:r>
      <w:r w:rsidRPr="007940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20">
        <w:rPr>
          <w:rFonts w:ascii="Times New Roman" w:hAnsi="Times New Roman" w:cs="Times New Roman"/>
          <w:sz w:val="28"/>
          <w:szCs w:val="28"/>
        </w:rPr>
        <w:t>специалитет</w:t>
      </w:r>
      <w:proofErr w:type="spellEnd"/>
      <w:r w:rsidRPr="00794020">
        <w:rPr>
          <w:rFonts w:ascii="Times New Roman" w:hAnsi="Times New Roman" w:cs="Times New Roman"/>
          <w:sz w:val="28"/>
          <w:szCs w:val="28"/>
        </w:rPr>
        <w:t>, магистратура), реализуемых в КГТУ им.</w:t>
      </w:r>
      <w:r w:rsidRPr="00794020">
        <w:rPr>
          <w:rFonts w:ascii="Times New Roman" w:hAnsi="Times New Roman" w:cs="Times New Roman"/>
          <w:sz w:val="28"/>
          <w:szCs w:val="28"/>
        </w:rPr>
        <w:t xml:space="preserve"> </w:t>
      </w:r>
      <w:r w:rsidRPr="00794020">
        <w:rPr>
          <w:rFonts w:ascii="Times New Roman" w:hAnsi="Times New Roman" w:cs="Times New Roman"/>
          <w:sz w:val="28"/>
          <w:szCs w:val="28"/>
        </w:rPr>
        <w:t>И.</w:t>
      </w:r>
      <w:r w:rsidRPr="007940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20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7940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Данное руководство предназначено для учебных планов, начиная с набора 2020-21 учебного года, реализующие требования Государственных образовательных стандартов высшего профессионального образования (ГОС ВПО) 2020 года утверждения.</w:t>
      </w:r>
    </w:p>
    <w:p w:rsidR="0088494A" w:rsidRPr="00794020" w:rsidRDefault="0088494A" w:rsidP="007940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020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1.1. Учебный план обязателен к применению всеми учебными подразделениями университета, участвующими в организации учебного процесса,   является неотъемлемой частью ООП направления/специальности и должен обеспечить: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выполнение требований ГОС ВПО по направлению подготовки/специальности;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последовательность изучения учебных дисциплин (модулей) и практик по семестрам с позиций равномерности учебной работы студента;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оптимальное соотношение теоретической и практической частей содержания образования;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соответствие современному уровню развития науки и техники;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использование в образовательном процессе инновационных форм и методов обучения и воспитания;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эффективное использование кадрового и материально-технического потенциала университета.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lastRenderedPageBreak/>
        <w:t xml:space="preserve">1.2. Учебные планы на нормативный срок обучения разрабатываются на все направления/специальности, по которым в Университете ведется подготовка студентов. 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1.3. Учебные планы после утверждения являются нормативными документами, определяющими организацию и содержание подготовки специалистов.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 xml:space="preserve">1.4. Учебные планы периодически/ежегодно  подлежат  мониторингу, оценке и корректировки   на соответствие  ожидаемых результатов обучения образовательных программ современному рынку труда, с участием заинтересованных сторон (работодатели, представители академического сообщества, студенты/магистры, выпускники, общество т.д.).  </w:t>
      </w:r>
    </w:p>
    <w:p w:rsidR="0088494A" w:rsidRPr="00794020" w:rsidRDefault="0088494A" w:rsidP="007940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020">
        <w:rPr>
          <w:rFonts w:ascii="Times New Roman" w:hAnsi="Times New Roman" w:cs="Times New Roman"/>
          <w:b/>
          <w:sz w:val="28"/>
          <w:szCs w:val="28"/>
        </w:rPr>
        <w:t>2. Требования при составлении учебного плана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 xml:space="preserve">2.1. Учебные планы разрабатываются на основе ГОС ВПО и примерных учебных планов (ПУП) на каждое направление подготовки /специальность с учетом профиля/специализации/магистерской программы ООП, определенного структурой соответствующего ГОС ВПО, отдельно на каждую форму обучения и реализуется в течение полного срока подготовки по данному направлению/специальности. 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 xml:space="preserve">2.2. При необходимости реализации нескольких профилей/специализаций в рамках одного направления/специальности, учебный план должен содержать общую часть для всех профилей/специализаций, реализуемых по данному направлению/специальности, а также часть, в которой раскрываются особенности подготовки по конкретному профилю/специализации. 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2.3. Учебный план должен определять: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 xml:space="preserve">продолжительность и последовательность периодов теоретического и практического обучения, экзаменационных сессий, каникул, подготовки и </w:t>
      </w:r>
      <w:r w:rsidRPr="00794020">
        <w:rPr>
          <w:rFonts w:ascii="Times New Roman" w:hAnsi="Times New Roman" w:cs="Times New Roman"/>
          <w:sz w:val="28"/>
          <w:szCs w:val="28"/>
        </w:rPr>
        <w:lastRenderedPageBreak/>
        <w:t>защиты выпускной квалификационной работы и итоговой государственной аттестации выпускников;</w:t>
      </w:r>
      <w:proofErr w:type="gramEnd"/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перечень обязательных учебных дисциплин, всех видов практик, последовательность их изучения (проведения) по семестрам обучения, учебное время, отводимое на изучение каждой дисциплины, его распределение по семестрам и видам учебных занятий;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 xml:space="preserve">трудоемкость   всех дисциплин в  единицах ECTS (англ. </w:t>
      </w:r>
      <w:proofErr w:type="spellStart"/>
      <w:r w:rsidRPr="00794020">
        <w:rPr>
          <w:rFonts w:ascii="Times New Roman" w:hAnsi="Times New Roman" w:cs="Times New Roman"/>
          <w:sz w:val="28"/>
          <w:szCs w:val="28"/>
        </w:rPr>
        <w:t>European</w:t>
      </w:r>
      <w:proofErr w:type="spellEnd"/>
      <w:r w:rsidRPr="007940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20">
        <w:rPr>
          <w:rFonts w:ascii="Times New Roman" w:hAnsi="Times New Roman" w:cs="Times New Roman"/>
          <w:sz w:val="28"/>
          <w:szCs w:val="28"/>
        </w:rPr>
        <w:t>Credit</w:t>
      </w:r>
      <w:proofErr w:type="spellEnd"/>
      <w:r w:rsidRPr="007940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20">
        <w:rPr>
          <w:rFonts w:ascii="Times New Roman" w:hAnsi="Times New Roman" w:cs="Times New Roman"/>
          <w:sz w:val="28"/>
          <w:szCs w:val="28"/>
        </w:rPr>
        <w:t>Transfer</w:t>
      </w:r>
      <w:proofErr w:type="spellEnd"/>
      <w:r w:rsidRPr="007940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2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7940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20">
        <w:rPr>
          <w:rFonts w:ascii="Times New Roman" w:hAnsi="Times New Roman" w:cs="Times New Roman"/>
          <w:sz w:val="28"/>
          <w:szCs w:val="28"/>
        </w:rPr>
        <w:t>Accumulation</w:t>
      </w:r>
      <w:proofErr w:type="spellEnd"/>
      <w:r w:rsidRPr="007940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20">
        <w:rPr>
          <w:rFonts w:ascii="Times New Roman" w:hAnsi="Times New Roman" w:cs="Times New Roman"/>
          <w:sz w:val="28"/>
          <w:szCs w:val="28"/>
        </w:rPr>
        <w:t>System</w:t>
      </w:r>
      <w:proofErr w:type="spellEnd"/>
      <w:r w:rsidRPr="00794020">
        <w:rPr>
          <w:rFonts w:ascii="Times New Roman" w:hAnsi="Times New Roman" w:cs="Times New Roman"/>
          <w:sz w:val="28"/>
          <w:szCs w:val="28"/>
        </w:rPr>
        <w:t xml:space="preserve"> - Европейская система перевода и накопления баллов) - кредитах 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Трудоемкость образовательных программ по подготовке бакалавров должно составлять не менее 240 кредитов, по подготовке магистров – не менее 120 кредитов, по специальностям -  не менее 300 кредитов.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2.4. В соответствии с ГОС ВПО подготовки бакалавров/специалистов и магистров в учебном плане предусмотрены блоки: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Блок 1: «Дисциплины (модули)»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Блок 2: «Практика»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Блок 3: «Государственная итоговая аттестация»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В рамках ООП подготовки бакалавров/магистров и специалистов выделяется базовая (обязательная) и вариативная часть, включая элективные курсы.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К базовой (обязательной) части ООП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Объем обязательной части, без учета государственной аттестации, должен составлять не более 50% общего объема ООП подготовки бакалавров/специалистов/магистров.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lastRenderedPageBreak/>
        <w:t>В вариативной части раскрывается содержание профилей, реализуемых в рамках данного направления. Вариативная часть состоит из вузовского компонента и элективных курсов. В рамках изучения элективных курсов, также допускается выбор дисциплин из ООП подготовки бакалавров других направлений.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Общие рекомендации при формировании учебных планов,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4020">
        <w:rPr>
          <w:rFonts w:ascii="Times New Roman" w:hAnsi="Times New Roman" w:cs="Times New Roman"/>
          <w:sz w:val="28"/>
          <w:szCs w:val="28"/>
        </w:rPr>
        <w:t>принятые</w:t>
      </w:r>
      <w:proofErr w:type="gramEnd"/>
      <w:r w:rsidRPr="00794020">
        <w:rPr>
          <w:rFonts w:ascii="Times New Roman" w:hAnsi="Times New Roman" w:cs="Times New Roman"/>
          <w:sz w:val="28"/>
          <w:szCs w:val="28"/>
        </w:rPr>
        <w:t xml:space="preserve"> в КГТУ им.</w:t>
      </w:r>
      <w:r w:rsidR="007940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4020">
        <w:rPr>
          <w:rFonts w:ascii="Times New Roman" w:hAnsi="Times New Roman" w:cs="Times New Roman"/>
          <w:sz w:val="28"/>
          <w:szCs w:val="28"/>
        </w:rPr>
        <w:t>И.Раззакова</w:t>
      </w:r>
      <w:proofErr w:type="spellEnd"/>
      <w:r w:rsidRPr="00794020">
        <w:rPr>
          <w:rFonts w:ascii="Times New Roman" w:hAnsi="Times New Roman" w:cs="Times New Roman"/>
          <w:sz w:val="28"/>
          <w:szCs w:val="28"/>
        </w:rPr>
        <w:t>: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унификация общих дисциплин профилей в рамках одного направления (1 и 2 год обучения);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унификация названий и содержания дисциплин по смежным направлениям и секциям УМО;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 xml:space="preserve">трудоемкость всех дисциплин 5 кредитов, кроме дисциплин Гуманитарного и социально-экономического цикла, содержание и структура которого определена приказом Министерства образования и науки </w:t>
      </w:r>
      <w:proofErr w:type="gramStart"/>
      <w:r w:rsidRPr="00794020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94020">
        <w:rPr>
          <w:rFonts w:ascii="Times New Roman" w:hAnsi="Times New Roman" w:cs="Times New Roman"/>
          <w:sz w:val="28"/>
          <w:szCs w:val="28"/>
        </w:rPr>
        <w:t xml:space="preserve"> для всех направлений/специальностей;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трудоемкость каждого семестра 30 кредитов, в год – 60 кредитов;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освобождение завершающего семестра от теоретического обучения, с выделением времени только на практику, гос</w:t>
      </w:r>
      <w:r w:rsidR="00794020">
        <w:rPr>
          <w:rFonts w:ascii="Times New Roman" w:hAnsi="Times New Roman" w:cs="Times New Roman"/>
          <w:sz w:val="28"/>
          <w:szCs w:val="28"/>
        </w:rPr>
        <w:t xml:space="preserve">ударственный </w:t>
      </w:r>
      <w:r w:rsidR="00794020" w:rsidRPr="00794020">
        <w:rPr>
          <w:rFonts w:ascii="Times New Roman" w:hAnsi="Times New Roman" w:cs="Times New Roman"/>
          <w:sz w:val="28"/>
          <w:szCs w:val="28"/>
        </w:rPr>
        <w:t xml:space="preserve"> </w:t>
      </w:r>
      <w:r w:rsidRPr="00794020">
        <w:rPr>
          <w:rFonts w:ascii="Times New Roman" w:hAnsi="Times New Roman" w:cs="Times New Roman"/>
          <w:sz w:val="28"/>
          <w:szCs w:val="28"/>
        </w:rPr>
        <w:t>экзамен, выполнение и защиту выпускной квалификационной работы.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94A" w:rsidRPr="00794020" w:rsidRDefault="0088494A" w:rsidP="007940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020">
        <w:rPr>
          <w:rFonts w:ascii="Times New Roman" w:hAnsi="Times New Roman" w:cs="Times New Roman"/>
          <w:b/>
          <w:sz w:val="28"/>
          <w:szCs w:val="28"/>
        </w:rPr>
        <w:t>3. Форма и содержание учебного плана.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3.1. Учебный план для бакалавров / специалистов разрабатывается по установленной форме (приложение 1) и содержит: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титульный лист, который должен содержать: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ab/>
        <w:t>- наименование направления/специальности;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lastRenderedPageBreak/>
        <w:tab/>
        <w:t>- перечень реализуемых профилей/специализаций;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ab/>
        <w:t>- квалификация;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ab/>
        <w:t>- нормативный срок обучения;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ab/>
        <w:t>- форма обучения;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ab/>
        <w:t>- график учебного процесса.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 xml:space="preserve">В графике учебного процесса отражаются мероприятия, наиболее важные для планирования учебного процесса: сводные данные по общему бюджету времени в неделях; продолжительность теоретического обучения; экзаменационные сессии; виды и продолжительность практики; время на сдачу государственных экзаменов, подготовку и защиту выпускной квалификационной работы; каникулы. 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 xml:space="preserve">Далее, учебный план по подготовке бакалавров/специалистов должен состоять из двух частей: базовая (обязательная) часть и вариативная (профильная) часть, в каждой из которых учебные дисциплины разделены по циклам: Гуманитарный, социальный и экономический цикл, Математический и </w:t>
      </w:r>
      <w:proofErr w:type="gramStart"/>
      <w:r w:rsidRPr="00794020">
        <w:rPr>
          <w:rFonts w:ascii="Times New Roman" w:hAnsi="Times New Roman" w:cs="Times New Roman"/>
          <w:sz w:val="28"/>
          <w:szCs w:val="28"/>
        </w:rPr>
        <w:t>естественно-научный</w:t>
      </w:r>
      <w:proofErr w:type="gramEnd"/>
      <w:r w:rsidRPr="00794020">
        <w:rPr>
          <w:rFonts w:ascii="Times New Roman" w:hAnsi="Times New Roman" w:cs="Times New Roman"/>
          <w:sz w:val="28"/>
          <w:szCs w:val="28"/>
        </w:rPr>
        <w:t xml:space="preserve"> цикл, Профессиональный цикл. По подготовке магистров – учебные дисциплины распределены по двум циклам: Общенаучный цикл, Профессиональный цикл.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9402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94020">
        <w:rPr>
          <w:rFonts w:ascii="Times New Roman" w:hAnsi="Times New Roman" w:cs="Times New Roman"/>
          <w:sz w:val="28"/>
          <w:szCs w:val="28"/>
        </w:rPr>
        <w:t xml:space="preserve">азовая (обязательная) часть. Данный раздел учебного плана содержит дисциплины, общие для всех профилей/специализаций, реализуемых в рамках данного направления/специальности. 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На основании приказа МО</w:t>
      </w:r>
      <w:r w:rsidR="00794020">
        <w:rPr>
          <w:rFonts w:ascii="Times New Roman" w:hAnsi="Times New Roman" w:cs="Times New Roman"/>
          <w:sz w:val="28"/>
          <w:szCs w:val="28"/>
        </w:rPr>
        <w:t xml:space="preserve"> </w:t>
      </w:r>
      <w:r w:rsidRPr="00794020">
        <w:rPr>
          <w:rFonts w:ascii="Times New Roman" w:hAnsi="Times New Roman" w:cs="Times New Roman"/>
          <w:sz w:val="28"/>
          <w:szCs w:val="28"/>
        </w:rPr>
        <w:t>и</w:t>
      </w:r>
      <w:r w:rsidR="00794020">
        <w:rPr>
          <w:rFonts w:ascii="Times New Roman" w:hAnsi="Times New Roman" w:cs="Times New Roman"/>
          <w:sz w:val="28"/>
          <w:szCs w:val="28"/>
        </w:rPr>
        <w:t xml:space="preserve"> </w:t>
      </w:r>
      <w:r w:rsidRPr="00794020">
        <w:rPr>
          <w:rFonts w:ascii="Times New Roman" w:hAnsi="Times New Roman" w:cs="Times New Roman"/>
          <w:sz w:val="28"/>
          <w:szCs w:val="28"/>
        </w:rPr>
        <w:t xml:space="preserve">Н </w:t>
      </w:r>
      <w:proofErr w:type="gramStart"/>
      <w:r w:rsidRPr="00794020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794020">
        <w:rPr>
          <w:rFonts w:ascii="Times New Roman" w:hAnsi="Times New Roman" w:cs="Times New Roman"/>
          <w:sz w:val="28"/>
          <w:szCs w:val="28"/>
        </w:rPr>
        <w:t xml:space="preserve"> №498/1 от 26 июня 2020г., решения УМО по образованию в области техники и технологии (от 1 июля 2020г.) для всех направлений бакалавриата и специалитета был утвержден Перечень и трудоемкость обязательных дисциплин гуманитарного, социального и экономического цикла.</w:t>
      </w:r>
    </w:p>
    <w:tbl>
      <w:tblPr>
        <w:tblW w:w="73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3685"/>
        <w:gridCol w:w="1559"/>
        <w:gridCol w:w="1560"/>
      </w:tblGrid>
      <w:tr w:rsidR="0088494A" w:rsidRPr="00BD1BC6" w:rsidTr="00C73380">
        <w:trPr>
          <w:trHeight w:val="240"/>
        </w:trPr>
        <w:tc>
          <w:tcPr>
            <w:tcW w:w="5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lastRenderedPageBreak/>
              <w:t xml:space="preserve">№ 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Наименование учебных дисциплин</w:t>
            </w:r>
          </w:p>
        </w:tc>
        <w:tc>
          <w:tcPr>
            <w:tcW w:w="31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Трудоемкость цикла</w:t>
            </w:r>
          </w:p>
        </w:tc>
      </w:tr>
      <w:tr w:rsidR="0088494A" w:rsidRPr="00BD1BC6" w:rsidTr="00C73380">
        <w:trPr>
          <w:trHeight w:val="217"/>
        </w:trPr>
        <w:tc>
          <w:tcPr>
            <w:tcW w:w="5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ind w:left="144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в кредитах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в часах</w:t>
            </w:r>
          </w:p>
        </w:tc>
      </w:tr>
      <w:tr w:rsidR="0088494A" w:rsidRPr="00BD1BC6" w:rsidTr="00C73380">
        <w:trPr>
          <w:trHeight w:val="310"/>
        </w:trPr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ind w:left="144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Базовая часть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840</w:t>
            </w:r>
          </w:p>
        </w:tc>
      </w:tr>
      <w:tr w:rsidR="0088494A" w:rsidRPr="00BD1BC6" w:rsidTr="00C73380">
        <w:trPr>
          <w:trHeight w:val="245"/>
        </w:trPr>
        <w:tc>
          <w:tcPr>
            <w:tcW w:w="5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 xml:space="preserve">Кыргызский язык и литература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240</w:t>
            </w:r>
          </w:p>
        </w:tc>
      </w:tr>
      <w:tr w:rsidR="0088494A" w:rsidRPr="00BD1BC6" w:rsidTr="00C73380">
        <w:trPr>
          <w:trHeight w:val="283"/>
        </w:trPr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8494A" w:rsidRPr="00BD1BC6" w:rsidRDefault="0088494A" w:rsidP="00C73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8494A" w:rsidRPr="00BD1BC6" w:rsidRDefault="0088494A" w:rsidP="00C73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Русский язык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120</w:t>
            </w:r>
          </w:p>
        </w:tc>
      </w:tr>
      <w:tr w:rsidR="0088494A" w:rsidRPr="00BD1BC6" w:rsidTr="00C73380">
        <w:trPr>
          <w:trHeight w:val="258"/>
        </w:trPr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8494A" w:rsidRPr="00BD1BC6" w:rsidRDefault="0088494A" w:rsidP="00C73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8494A" w:rsidRPr="00BD1BC6" w:rsidRDefault="0088494A" w:rsidP="00C73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Иностранный язык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120</w:t>
            </w:r>
          </w:p>
        </w:tc>
      </w:tr>
      <w:tr w:rsidR="0088494A" w:rsidRPr="00BD1BC6" w:rsidTr="00C73380">
        <w:trPr>
          <w:trHeight w:val="221"/>
        </w:trPr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8494A" w:rsidRPr="00BD1BC6" w:rsidRDefault="0088494A" w:rsidP="00C73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8494A" w:rsidRPr="00BD1BC6" w:rsidRDefault="0088494A" w:rsidP="00C73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История Кыргызстана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120</w:t>
            </w:r>
          </w:p>
        </w:tc>
      </w:tr>
      <w:tr w:rsidR="0088494A" w:rsidRPr="00BD1BC6" w:rsidTr="00C73380">
        <w:trPr>
          <w:trHeight w:val="196"/>
        </w:trPr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>Философия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>120</w:t>
            </w:r>
          </w:p>
        </w:tc>
      </w:tr>
      <w:tr w:rsidR="0088494A" w:rsidRPr="00BD1BC6" w:rsidTr="00C73380">
        <w:trPr>
          <w:trHeight w:val="315"/>
        </w:trPr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Манасоведение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60</w:t>
            </w:r>
          </w:p>
        </w:tc>
      </w:tr>
      <w:tr w:rsidR="0088494A" w:rsidRPr="00BD1BC6" w:rsidTr="00C73380">
        <w:trPr>
          <w:trHeight w:val="235"/>
        </w:trPr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География Кыргызстана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60</w:t>
            </w:r>
          </w:p>
        </w:tc>
      </w:tr>
      <w:tr w:rsidR="0088494A" w:rsidRPr="00BD1BC6" w:rsidTr="00C73380">
        <w:trPr>
          <w:trHeight w:val="210"/>
        </w:trPr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Вариативная часть: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60</w:t>
            </w:r>
          </w:p>
        </w:tc>
      </w:tr>
      <w:tr w:rsidR="0088494A" w:rsidRPr="00BD1BC6" w:rsidTr="00C73380">
        <w:trPr>
          <w:trHeight w:val="201"/>
        </w:trPr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8494A" w:rsidRPr="00BD1BC6" w:rsidRDefault="0088494A" w:rsidP="00C73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494A" w:rsidRPr="00BD1BC6" w:rsidRDefault="0088494A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BD1BC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900</w:t>
            </w:r>
          </w:p>
        </w:tc>
      </w:tr>
    </w:tbl>
    <w:p w:rsidR="0088494A" w:rsidRDefault="0088494A" w:rsidP="0088494A"/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При разработке учебных планов и формировании ООП подготовки бакалавров и специалистов, а также с целью равномерного распределения нагрузки по общеобразовательным кафедрам, УМО предлагает нижеследующее распределение по семестрам обязательных дисциплин гуманитарного, социального и экономического цикла (Приложение 2).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Дисциплина  «Физическая культура и спорт» в объеме 360 часов является обязательной для освоения, но не переводится в кредиты и не включаются в объем ООП подготовки бакалавров/специалистов. Данная дисциплина в учебном плане должна быть распределена с 1-го по 4-й семестр в объеме 64 часа практических занятий с итоговой отчетностью – зачет.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Все виды практик должны быть распределены по семестрам с указанием трудоемкости в кредитах и продолжительностью в неделях.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Итоговая государственная аттестация включает в себя: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- Междисциплинарная итоговая аттестация по дисциплинам: История Кыргызстана, География Кыргызстана, Кыргызский язык и литература;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- Государственный экзамен по направлению подготовки/специальности;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- Защита выпускной квалификационной работы.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794020">
        <w:rPr>
          <w:rFonts w:ascii="Times New Roman" w:hAnsi="Times New Roman" w:cs="Times New Roman"/>
          <w:sz w:val="28"/>
          <w:szCs w:val="28"/>
        </w:rPr>
        <w:tab/>
        <w:t>вариативная (профильная) часть. Данный раздел представлен в виде приложений к базовой (обязательной) части учебного плана. На каждый профиль/специализацию разрабатывается отдельное приложение.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Вариативная (профильная) часть учебного плана предусматривает возможность формирования совместно с заинтересованными сторонами (работодателями) новых/ дополнительных (сверх ГОС ВПО) профессиональных компетенций как готовности выполнять новые/ дополнительные трудовые функции в рамках профиля/специализации, а также разработку новых дисциплин, курсов, модульных программ, обеспечивающих формирование указанных компетенций.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Вариативная составляющая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Перед началом формирования вариативной части ООП, согласно требованиям ГОС ВПО, необходимо определить ее специфику с учетом направленности на удовлетворение потребностей рынка труда и отдельных работодателей.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 xml:space="preserve"> Факторами, влияющими на формирование требований рынка труда, могут быть потребности: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 xml:space="preserve"> - в освоении новых профессиональных компетенций (трудовых функций), связанных с усложнением видов профессиональной деятельности, или новых видов деятельности;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 xml:space="preserve"> - более детальном и углубленном </w:t>
      </w:r>
      <w:proofErr w:type="gramStart"/>
      <w:r w:rsidRPr="00794020">
        <w:rPr>
          <w:rFonts w:ascii="Times New Roman" w:hAnsi="Times New Roman" w:cs="Times New Roman"/>
          <w:sz w:val="28"/>
          <w:szCs w:val="28"/>
        </w:rPr>
        <w:t>освоении</w:t>
      </w:r>
      <w:proofErr w:type="gramEnd"/>
      <w:r w:rsidRPr="00794020">
        <w:rPr>
          <w:rFonts w:ascii="Times New Roman" w:hAnsi="Times New Roman" w:cs="Times New Roman"/>
          <w:sz w:val="28"/>
          <w:szCs w:val="28"/>
        </w:rPr>
        <w:t xml:space="preserve"> конкретных профессиональных компетенций (трудовых функций) по осваиваемой профессии или специальности;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proofErr w:type="gramStart"/>
      <w:r w:rsidRPr="00794020">
        <w:rPr>
          <w:rFonts w:ascii="Times New Roman" w:hAnsi="Times New Roman" w:cs="Times New Roman"/>
          <w:sz w:val="28"/>
          <w:szCs w:val="28"/>
        </w:rPr>
        <w:t>освоении</w:t>
      </w:r>
      <w:proofErr w:type="gramEnd"/>
      <w:r w:rsidRPr="00794020">
        <w:rPr>
          <w:rFonts w:ascii="Times New Roman" w:hAnsi="Times New Roman" w:cs="Times New Roman"/>
          <w:sz w:val="28"/>
          <w:szCs w:val="28"/>
        </w:rPr>
        <w:t xml:space="preserve"> новых профессиональных компетенций в смежных или иных областях профессиональной деятельности.</w:t>
      </w:r>
    </w:p>
    <w:p w:rsidR="0088494A" w:rsidRPr="00794020" w:rsidRDefault="0088494A" w:rsidP="0079402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020">
        <w:rPr>
          <w:rFonts w:ascii="Times New Roman" w:hAnsi="Times New Roman" w:cs="Times New Roman"/>
          <w:b/>
          <w:sz w:val="28"/>
          <w:szCs w:val="28"/>
        </w:rPr>
        <w:t>4. Порядок разработки, корректировки  и утверждения учебных планов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 xml:space="preserve">Учебный план разрабатывается заведующим кафедрой или руководителем образовательной программы (ОП), на основании ГОС ВПО с привлечением заинтересованных сторон (работодателей), рассматривается на заседании кафедры и  УМС факультета/института, согласовывается с учебным отделом и утверждается проректором по учебной работе. 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Приложение к учебному плану (вариативная часть) утверждается руководителем учебного структурного подразделения (декан/директор).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ab/>
        <w:t>Учебный план  разрабатывается  и согласовывается в сроки  февраль - март  и утверждается, как правило, до 30 марта (до начала предварительной регистрации на осенний семестр нового учебного года), но не позднее 30 мая текущего учебного года (до расчета и распределения учебной нагрузки на новый учебный год).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ab/>
        <w:t>Рассмотрение и согласование  учебного плана  отражается в соответствующих протоколах учебных структурных подразделений, а также, должны быть в наличии акты согласования с заинтересованными сторонами.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ab/>
        <w:t>Ежегодно учебные планы подлежат мониторингу, анализу на соответствие реализуемых образовательных программ  современному рынку труда, требованиям заинтересованных сторон, а также   оценке качества и удовлетворенности потребителей.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Руководители ОП должны проводить самооценку программ, анализ и изучение аналогичных образовательных программ среди национальных и международных образовательных учреждений (бенчмаркинг) с целью выявления лучшего опыта обеспечения и их реализации. Разрабатывать меры по развитию и улучшению ОП,   принимать корректирующие действия.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lastRenderedPageBreak/>
        <w:t xml:space="preserve">При  проведении  корректировки учебных планов, если в этом имеется необходимость,  руководитель ОП на заседании кафедры должен обосновать причину внесения изменений в учебный план и указать  участников данного мероприятия. Далее осуществить процедуру согласования и утверждения учебного плана в соответствии с установленным порядком в КГТУ. </w:t>
      </w:r>
    </w:p>
    <w:p w:rsidR="0088494A" w:rsidRPr="00794020" w:rsidRDefault="0088494A" w:rsidP="0079402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020">
        <w:rPr>
          <w:rFonts w:ascii="Times New Roman" w:hAnsi="Times New Roman" w:cs="Times New Roman"/>
          <w:b/>
          <w:sz w:val="28"/>
          <w:szCs w:val="28"/>
        </w:rPr>
        <w:t>5. Участие  заинтересованных сторон в разработке и корректировке</w:t>
      </w:r>
    </w:p>
    <w:p w:rsidR="0088494A" w:rsidRPr="00794020" w:rsidRDefault="0088494A" w:rsidP="0079402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020">
        <w:rPr>
          <w:rFonts w:ascii="Times New Roman" w:hAnsi="Times New Roman" w:cs="Times New Roman"/>
          <w:b/>
          <w:sz w:val="28"/>
          <w:szCs w:val="28"/>
        </w:rPr>
        <w:t>учебных планов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При формировании учебных планов, необходимо активизировать сотрудничество в первую очередь с работодателями и представителями индустрии в части: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 xml:space="preserve">- разработки и корректировки  целей и результатов </w:t>
      </w:r>
      <w:proofErr w:type="gramStart"/>
      <w:r w:rsidRPr="00794020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794020">
        <w:rPr>
          <w:rFonts w:ascii="Times New Roman" w:hAnsi="Times New Roman" w:cs="Times New Roman"/>
          <w:sz w:val="28"/>
          <w:szCs w:val="28"/>
        </w:rPr>
        <w:t xml:space="preserve"> образовательной программе;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- формирования и соответствия   ожидаемых результатов обучения образовательных программ современному рынку труда;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- разработки трудовых функций соответствующих предприятий и производств отраслей промышленности (в случае отсутствия профессиональных стандартов);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- формирования дополнительных профессиональных компетенций, помимо определяемых ГОС ВПО, и дисциплин вузовского компонента, позволяющие  реализовать  эти компетенции (результаты обучения);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- согласования учебно-методических материалов, в том числе содержание основной образовательной программы по направлению/специальности, учебно-методических комп</w:t>
      </w:r>
      <w:r w:rsidRPr="00794020">
        <w:rPr>
          <w:rFonts w:ascii="Times New Roman" w:hAnsi="Times New Roman" w:cs="Times New Roman"/>
          <w:sz w:val="28"/>
          <w:szCs w:val="28"/>
        </w:rPr>
        <w:t>лексов дисциплин учебного плана</w:t>
      </w:r>
      <w:r w:rsidRPr="00794020">
        <w:rPr>
          <w:rFonts w:ascii="Times New Roman" w:hAnsi="Times New Roman" w:cs="Times New Roman"/>
          <w:sz w:val="28"/>
          <w:szCs w:val="28"/>
        </w:rPr>
        <w:t>, программ практик и т.д.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Привлечение  работодателей и заинтересованных сторон может осуществляться</w:t>
      </w:r>
      <w:proofErr w:type="gramStart"/>
      <w:r w:rsidRPr="00794020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794020">
        <w:rPr>
          <w:rFonts w:ascii="Times New Roman" w:hAnsi="Times New Roman" w:cs="Times New Roman"/>
          <w:sz w:val="28"/>
          <w:szCs w:val="28"/>
        </w:rPr>
        <w:t xml:space="preserve"> непосредственно: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lastRenderedPageBreak/>
        <w:t>- в качестве членов учебно-методических объединений по разработке стандартов;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- в составе отраслевых и технических советов выпускающих кафедр и факультетов;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- в составе комиссии по итоговой государственной аттестации выпускников;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- участием в заседаниях кафедр;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- участием в организации «круглого стола», семинаров, совещаний по рассмотрению образовательных программ, дисциплин учебного плана,  результатов обучения, качества образовательной деятельности;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>- предоставлением  рецензии на содержание учебного плана представителями производства, оценки качества  образовательных программ и соответствия современному рынку труда.</w:t>
      </w:r>
    </w:p>
    <w:p w:rsidR="0088494A" w:rsidRPr="00794020" w:rsidRDefault="0088494A" w:rsidP="007940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020">
        <w:rPr>
          <w:rFonts w:ascii="Times New Roman" w:hAnsi="Times New Roman" w:cs="Times New Roman"/>
          <w:sz w:val="28"/>
          <w:szCs w:val="28"/>
        </w:rPr>
        <w:tab/>
        <w:t>Механизмы взаимодействия с заинтересованными  сторонами устанавливается  выпускающей кафедрой самостоятельно.</w:t>
      </w:r>
    </w:p>
    <w:p w:rsidR="0088494A" w:rsidRDefault="0088494A" w:rsidP="0088494A"/>
    <w:p w:rsidR="00794020" w:rsidRDefault="00794020" w:rsidP="0088494A"/>
    <w:p w:rsidR="00794020" w:rsidRDefault="00794020" w:rsidP="0088494A"/>
    <w:p w:rsidR="00794020" w:rsidRDefault="00794020" w:rsidP="0088494A"/>
    <w:p w:rsidR="00794020" w:rsidRDefault="00794020" w:rsidP="0088494A"/>
    <w:p w:rsidR="00794020" w:rsidRDefault="00794020" w:rsidP="0088494A"/>
    <w:p w:rsidR="00794020" w:rsidRDefault="00794020" w:rsidP="0088494A"/>
    <w:p w:rsidR="00794020" w:rsidRDefault="00794020" w:rsidP="0088494A"/>
    <w:p w:rsidR="00794020" w:rsidRDefault="00794020" w:rsidP="0088494A"/>
    <w:p w:rsidR="00794020" w:rsidRDefault="00794020" w:rsidP="0088494A"/>
    <w:p w:rsidR="00794020" w:rsidRDefault="00794020" w:rsidP="0088494A"/>
    <w:p w:rsidR="00794020" w:rsidRDefault="00794020" w:rsidP="0088494A"/>
    <w:p w:rsidR="00794020" w:rsidRDefault="00794020" w:rsidP="0088494A"/>
    <w:p w:rsidR="008361F9" w:rsidRDefault="008361F9" w:rsidP="0088494A">
      <w:pPr>
        <w:sectPr w:rsidR="008361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4020" w:rsidRPr="008361F9" w:rsidRDefault="008361F9" w:rsidP="008361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1F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1.  </w:t>
      </w:r>
      <w:r w:rsidRPr="008361F9">
        <w:rPr>
          <w:rFonts w:ascii="Times New Roman" w:hAnsi="Times New Roman" w:cs="Times New Roman"/>
          <w:b/>
          <w:sz w:val="24"/>
          <w:szCs w:val="24"/>
        </w:rPr>
        <w:t>Форма учебного плана по направлению подготовки бакалавра</w:t>
      </w:r>
    </w:p>
    <w:p w:rsidR="008361F9" w:rsidRDefault="008361F9" w:rsidP="0088494A"/>
    <w:p w:rsidR="008361F9" w:rsidRDefault="008361F9" w:rsidP="0088494A">
      <w:pPr>
        <w:sectPr w:rsidR="008361F9" w:rsidSect="008361F9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 wp14:anchorId="4A8FEA3E" wp14:editId="0E1A326E">
            <wp:extent cx="9505950" cy="5352539"/>
            <wp:effectExtent l="0" t="0" r="0" b="635"/>
            <wp:docPr id="3" name="Рисунок 3" descr="C:\Users\Аксана\Desktop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ксана\Desktop\media\image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6871" cy="5353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020" w:rsidRDefault="008361F9" w:rsidP="0088494A"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0C418E37" wp14:editId="49F99432">
            <wp:simplePos x="0" y="0"/>
            <wp:positionH relativeFrom="column">
              <wp:posOffset>-396240</wp:posOffset>
            </wp:positionH>
            <wp:positionV relativeFrom="paragraph">
              <wp:posOffset>335915</wp:posOffset>
            </wp:positionV>
            <wp:extent cx="10194290" cy="5743575"/>
            <wp:effectExtent l="0" t="0" r="0" b="9525"/>
            <wp:wrapTight wrapText="bothSides">
              <wp:wrapPolygon edited="0">
                <wp:start x="0" y="0"/>
                <wp:lineTo x="0" y="21564"/>
                <wp:lineTo x="21554" y="21564"/>
                <wp:lineTo x="21554" y="0"/>
                <wp:lineTo x="0" y="0"/>
              </wp:wrapPolygon>
            </wp:wrapTight>
            <wp:docPr id="4" name="Рисунок 4" descr="C:\Users\Аксана\Desktop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ксана\Desktop\media\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4290" cy="574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4020" w:rsidRDefault="00794020" w:rsidP="0088494A"/>
    <w:p w:rsidR="00794020" w:rsidRDefault="008361F9" w:rsidP="0088494A"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727AFCF2" wp14:editId="7346B66A">
            <wp:extent cx="9095873" cy="5727032"/>
            <wp:effectExtent l="0" t="0" r="0" b="7620"/>
            <wp:docPr id="5" name="Рисунок 5" descr="C:\Users\Аксана\Desktop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ксана\Desktop\media\image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099" cy="571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020" w:rsidRDefault="00794020" w:rsidP="0088494A"/>
    <w:p w:rsidR="00794020" w:rsidRDefault="00794020" w:rsidP="0088494A"/>
    <w:p w:rsidR="00794020" w:rsidRDefault="008361F9" w:rsidP="0088494A"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6EA42695" wp14:editId="2A690363">
            <wp:extent cx="9677400" cy="5772150"/>
            <wp:effectExtent l="0" t="0" r="0" b="0"/>
            <wp:docPr id="6" name="Рисунок 6" descr="C:\Users\Аксана\Desktop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ксана\Desktop\media\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0723" cy="5774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020" w:rsidRDefault="00794020" w:rsidP="0088494A"/>
    <w:p w:rsidR="00794020" w:rsidRDefault="00794020" w:rsidP="0088494A"/>
    <w:p w:rsidR="008361F9" w:rsidRPr="008361F9" w:rsidRDefault="008361F9" w:rsidP="008361F9">
      <w:pPr>
        <w:jc w:val="right"/>
        <w:rPr>
          <w:rFonts w:ascii="Times New Roman" w:hAnsi="Times New Roman" w:cs="Times New Roman"/>
        </w:rPr>
      </w:pPr>
      <w:r w:rsidRPr="008361F9">
        <w:rPr>
          <w:rFonts w:ascii="Times New Roman" w:hAnsi="Times New Roman" w:cs="Times New Roman"/>
        </w:rPr>
        <w:lastRenderedPageBreak/>
        <w:t xml:space="preserve">Приложение 2. </w:t>
      </w:r>
    </w:p>
    <w:p w:rsidR="00794020" w:rsidRPr="008361F9" w:rsidRDefault="008361F9" w:rsidP="008361F9">
      <w:pPr>
        <w:jc w:val="center"/>
        <w:rPr>
          <w:rFonts w:ascii="Times New Roman" w:hAnsi="Times New Roman" w:cs="Times New Roman"/>
          <w:b/>
        </w:rPr>
      </w:pPr>
      <w:r w:rsidRPr="008361F9">
        <w:rPr>
          <w:rFonts w:ascii="Times New Roman" w:hAnsi="Times New Roman" w:cs="Times New Roman"/>
          <w:b/>
        </w:rPr>
        <w:t>Распределение дисциплин цикла ГСЭ</w:t>
      </w:r>
    </w:p>
    <w:tbl>
      <w:tblPr>
        <w:tblW w:w="149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4436"/>
        <w:gridCol w:w="1254"/>
        <w:gridCol w:w="2227"/>
        <w:gridCol w:w="2227"/>
        <w:gridCol w:w="2085"/>
        <w:gridCol w:w="2223"/>
      </w:tblGrid>
      <w:tr w:rsidR="008361F9" w:rsidRPr="007E08A6" w:rsidTr="00C73380">
        <w:trPr>
          <w:trHeight w:val="673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Наименование учебных дисциплин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Труд-</w:t>
            </w:r>
            <w:proofErr w:type="spellStart"/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ть</w:t>
            </w:r>
            <w:proofErr w:type="spellEnd"/>
          </w:p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 xml:space="preserve"> в </w:t>
            </w:r>
            <w:proofErr w:type="spellStart"/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кред</w:t>
            </w:r>
            <w:proofErr w:type="spellEnd"/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1 сем.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2 сем.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3 сем.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4 сем.</w:t>
            </w:r>
          </w:p>
        </w:tc>
      </w:tr>
      <w:tr w:rsidR="008361F9" w:rsidRPr="007E08A6" w:rsidTr="00C73380">
        <w:trPr>
          <w:trHeight w:val="307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ind w:left="144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Базовая часть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  <w:t>28</w:t>
            </w:r>
          </w:p>
        </w:tc>
        <w:tc>
          <w:tcPr>
            <w:tcW w:w="87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8361F9" w:rsidRPr="007E08A6" w:rsidTr="00C73380">
        <w:trPr>
          <w:trHeight w:val="541"/>
        </w:trPr>
        <w:tc>
          <w:tcPr>
            <w:tcW w:w="5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1</w:t>
            </w:r>
          </w:p>
        </w:tc>
        <w:tc>
          <w:tcPr>
            <w:tcW w:w="44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Кыргызский язык и литература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8</w:t>
            </w:r>
          </w:p>
        </w:tc>
        <w:tc>
          <w:tcPr>
            <w:tcW w:w="445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ЭФ, ФТМ, КГТИ, ФИТ</w:t>
            </w:r>
          </w:p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ТФ, ИЭТ, ИЭФ, заочники</w:t>
            </w:r>
          </w:p>
        </w:tc>
        <w:tc>
          <w:tcPr>
            <w:tcW w:w="20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2223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8361F9" w:rsidRPr="007E08A6" w:rsidTr="00C73380">
        <w:trPr>
          <w:trHeight w:val="452"/>
        </w:trPr>
        <w:tc>
          <w:tcPr>
            <w:tcW w:w="5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ind w:left="144"/>
              <w:jc w:val="both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44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125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445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20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222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8361F9" w:rsidRPr="007E08A6" w:rsidTr="00C73380">
        <w:trPr>
          <w:trHeight w:val="564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2</w:t>
            </w: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Русский язык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ЭФ, ФТМ, КГТИ, ФИТ</w:t>
            </w: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ТФ, ИЭТ, ИЭФ, заочники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8361F9" w:rsidRPr="007E08A6" w:rsidTr="00C73380">
        <w:trPr>
          <w:trHeight w:val="616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3</w:t>
            </w: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Иностранный язык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ТФ, ИЭТ, ИЭФ, заочники</w:t>
            </w: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ЭФ, ФТМ, КГТИ, ФИТ</w:t>
            </w: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8361F9" w:rsidRPr="007E08A6" w:rsidTr="00C73380">
        <w:trPr>
          <w:trHeight w:val="64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История Кыргызстана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ЭФ, ФТМ, КГТИ, ФИТ</w:t>
            </w: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ТФ, ИЭТ, ИЭФ, заочники</w:t>
            </w:r>
          </w:p>
        </w:tc>
      </w:tr>
      <w:tr w:rsidR="008361F9" w:rsidRPr="007E08A6" w:rsidTr="00C73380">
        <w:trPr>
          <w:trHeight w:val="549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5</w:t>
            </w: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Манасоведение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2</w:t>
            </w: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ТФ, ИЭТ, ИЭФ, заочники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ЭФ, ФТМ, КГТИ, ФИТ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</w:tr>
      <w:tr w:rsidR="008361F9" w:rsidRPr="007E08A6" w:rsidTr="00C73380">
        <w:trPr>
          <w:trHeight w:val="549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ind w:left="1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6</w:t>
            </w: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География Кыргызстана</w:t>
            </w: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2</w:t>
            </w: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ЭФ, ФТМ, КГТИ, ФИТ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ТФ, ИЭТ, ИЭФ, заочники</w:t>
            </w:r>
          </w:p>
        </w:tc>
      </w:tr>
      <w:tr w:rsidR="008361F9" w:rsidRPr="007E08A6" w:rsidTr="00C73380">
        <w:trPr>
          <w:trHeight w:val="549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ind w:left="144"/>
              <w:jc w:val="both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7</w:t>
            </w: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>Философия</w:t>
            </w: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ЭФ, ФТМ, КГТИ, ФИТ</w:t>
            </w: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ТФ, ИЭТ, ИЭФ, заочники</w:t>
            </w:r>
          </w:p>
        </w:tc>
      </w:tr>
      <w:tr w:rsidR="008361F9" w:rsidRPr="007E08A6" w:rsidTr="00C73380">
        <w:trPr>
          <w:trHeight w:val="549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ind w:left="144"/>
              <w:jc w:val="both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Вариативная часть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, включая элективные курсы</w:t>
            </w: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:</w:t>
            </w:r>
          </w:p>
          <w:p w:rsidR="008361F9" w:rsidRPr="007E08A6" w:rsidRDefault="008361F9" w:rsidP="00C733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>Основы логистики</w:t>
            </w:r>
          </w:p>
          <w:p w:rsidR="008361F9" w:rsidRPr="007E08A6" w:rsidRDefault="008361F9" w:rsidP="00C733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>Основы предпринимательства</w:t>
            </w:r>
          </w:p>
          <w:p w:rsidR="008361F9" w:rsidRPr="007E08A6" w:rsidRDefault="008361F9" w:rsidP="00C733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>Управление проектами</w:t>
            </w:r>
          </w:p>
          <w:p w:rsidR="008361F9" w:rsidRPr="007E08A6" w:rsidRDefault="008361F9" w:rsidP="00C733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>Психология коммуникаций</w:t>
            </w:r>
          </w:p>
          <w:p w:rsidR="008361F9" w:rsidRPr="007E08A6" w:rsidRDefault="008361F9" w:rsidP="00C733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Cs/>
                <w:color w:val="000000" w:themeColor="text1"/>
                <w:kern w:val="24"/>
                <w:sz w:val="24"/>
                <w:szCs w:val="24"/>
              </w:rPr>
              <w:t>Экономика</w:t>
            </w: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2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ЭФ, ФТМ, КГТИ, ФИТ</w:t>
            </w: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  <w:t>ТФ, ИЭТ, ИЭФ, заочники</w:t>
            </w: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1F9" w:rsidRPr="007E08A6" w:rsidTr="00C73380">
        <w:trPr>
          <w:trHeight w:val="240"/>
        </w:trPr>
        <w:tc>
          <w:tcPr>
            <w:tcW w:w="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ind w:left="144"/>
              <w:jc w:val="both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4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Итого</w:t>
            </w: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A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</w:rPr>
              <w:t>30</w:t>
            </w: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61F9" w:rsidRPr="007E08A6" w:rsidRDefault="008361F9" w:rsidP="00C733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:rsidR="008361F9" w:rsidRDefault="008361F9" w:rsidP="008361F9"/>
    <w:p w:rsidR="00794020" w:rsidRDefault="00794020" w:rsidP="0088494A"/>
    <w:sectPr w:rsidR="00794020" w:rsidSect="008361F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94A"/>
    <w:rsid w:val="002D49D1"/>
    <w:rsid w:val="00794020"/>
    <w:rsid w:val="008361F9"/>
    <w:rsid w:val="0088494A"/>
    <w:rsid w:val="00B34123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8494A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88494A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494A"/>
    <w:pPr>
      <w:widowControl w:val="0"/>
      <w:shd w:val="clear" w:color="auto" w:fill="FFFFFF"/>
      <w:spacing w:before="1380" w:after="180" w:line="350" w:lineRule="exact"/>
      <w:jc w:val="center"/>
    </w:pPr>
    <w:rPr>
      <w:rFonts w:ascii="Times New Roman" w:eastAsia="Times New Roman" w:hAnsi="Times New Roman" w:cs="Times New Roman"/>
      <w:b/>
      <w:bCs/>
      <w:spacing w:val="6"/>
    </w:rPr>
  </w:style>
  <w:style w:type="table" w:styleId="a3">
    <w:name w:val="Table Grid"/>
    <w:basedOn w:val="a1"/>
    <w:uiPriority w:val="59"/>
    <w:rsid w:val="00884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8849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39"/>
    <w:rsid w:val="008849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4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49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8494A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character" w:customStyle="1" w:styleId="30pt">
    <w:name w:val="Основной текст (3) + Интервал 0 pt"/>
    <w:basedOn w:val="3"/>
    <w:rsid w:val="0088494A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494A"/>
    <w:pPr>
      <w:widowControl w:val="0"/>
      <w:shd w:val="clear" w:color="auto" w:fill="FFFFFF"/>
      <w:spacing w:before="1380" w:after="180" w:line="350" w:lineRule="exact"/>
      <w:jc w:val="center"/>
    </w:pPr>
    <w:rPr>
      <w:rFonts w:ascii="Times New Roman" w:eastAsia="Times New Roman" w:hAnsi="Times New Roman" w:cs="Times New Roman"/>
      <w:b/>
      <w:bCs/>
      <w:spacing w:val="6"/>
    </w:rPr>
  </w:style>
  <w:style w:type="table" w:styleId="a3">
    <w:name w:val="Table Grid"/>
    <w:basedOn w:val="a1"/>
    <w:uiPriority w:val="59"/>
    <w:rsid w:val="00884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8849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39"/>
    <w:rsid w:val="008849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4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49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16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2021-02-17T03:13:00Z</dcterms:created>
  <dcterms:modified xsi:type="dcterms:W3CDTF">2021-02-17T03:52:00Z</dcterms:modified>
</cp:coreProperties>
</file>